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98" w:rsidRDefault="003768E6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概率论与数理统计</w:t>
      </w:r>
      <w:r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1360"/>
        <w:gridCol w:w="369"/>
        <w:gridCol w:w="623"/>
        <w:gridCol w:w="1550"/>
        <w:gridCol w:w="270"/>
        <w:gridCol w:w="590"/>
        <w:gridCol w:w="1701"/>
        <w:gridCol w:w="708"/>
        <w:gridCol w:w="490"/>
        <w:gridCol w:w="1091"/>
      </w:tblGrid>
      <w:tr w:rsidR="00BA7998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概率论与数理统计</w:t>
            </w:r>
          </w:p>
        </w:tc>
        <w:tc>
          <w:tcPr>
            <w:tcW w:w="4850" w:type="dxa"/>
            <w:gridSpan w:val="6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专业必修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课程英文名称：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probability and statistics</w:t>
            </w:r>
          </w:p>
        </w:tc>
      </w:tr>
      <w:tr w:rsidR="00BA7998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54/3.5/3.5</w:t>
            </w:r>
          </w:p>
        </w:tc>
        <w:tc>
          <w:tcPr>
            <w:tcW w:w="4850" w:type="dxa"/>
            <w:gridSpan w:val="6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其中实验（实训、讨论等）学时：0</w:t>
            </w:r>
          </w:p>
        </w:tc>
      </w:tr>
      <w:tr w:rsidR="00BA7998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先修课程：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高等数学</w:t>
            </w:r>
          </w:p>
        </w:tc>
        <w:tc>
          <w:tcPr>
            <w:tcW w:w="4850" w:type="dxa"/>
            <w:gridSpan w:val="6"/>
            <w:vAlign w:val="center"/>
          </w:tcPr>
          <w:p w:rsidR="00BA7998" w:rsidRDefault="00BA799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授课时间：单：周四1-3节 双：周四1-4节</w:t>
            </w:r>
          </w:p>
        </w:tc>
        <w:tc>
          <w:tcPr>
            <w:tcW w:w="4850" w:type="dxa"/>
            <w:gridSpan w:val="6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1301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 19金融学1班   19跨境电商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开课院系：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赖沛东/讲师</w:t>
            </w:r>
          </w:p>
        </w:tc>
      </w:tr>
      <w:tr w:rsidR="00BA7998">
        <w:trPr>
          <w:trHeight w:val="340"/>
          <w:jc w:val="center"/>
        </w:trPr>
        <w:tc>
          <w:tcPr>
            <w:tcW w:w="4551" w:type="dxa"/>
            <w:gridSpan w:val="5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13537359757</w:t>
            </w:r>
          </w:p>
        </w:tc>
        <w:tc>
          <w:tcPr>
            <w:tcW w:w="4850" w:type="dxa"/>
            <w:gridSpan w:val="6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451706526@qq.com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√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概率论与数理统计(第4版)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, 盛骤 谢式千 潘承毅,高等教育出版社,2008.06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概率论与数理统计教程（第2版）茆诗松 程依明 濮晓龙,高等教育出版社2012.09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概率论与数理统计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陈希孺 中国科技大学出版社 2009年02月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概率论与数理统计辅导讲义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李永乐 王式安，西安交通大学出版社  2020.03 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tabs>
                <w:tab w:val="left" w:pos="1440"/>
              </w:tabs>
              <w:spacing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BA7998" w:rsidRDefault="003768E6">
            <w:pPr>
              <w:tabs>
                <w:tab w:val="left" w:pos="1440"/>
              </w:tabs>
              <w:spacing w:line="360" w:lineRule="exact"/>
              <w:ind w:firstLineChars="200" w:firstLine="420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概率论与数理统计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是高等院校理工类、经管类的重要课程之一。在考研数学中的比重大约占22%左右。主要内容包括:概率论的基本概念、随机变量及其概率分布、数字特征、大数定律与中心极限定理、统计量及其概率分布、参数估计和假设检验、回归分析、方差分析、马尔科夫链等内容。</w:t>
            </w:r>
          </w:p>
          <w:p w:rsidR="00BA7998" w:rsidRDefault="00BA799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BA7998">
        <w:trPr>
          <w:trHeight w:val="1115"/>
          <w:jc w:val="center"/>
        </w:trPr>
        <w:tc>
          <w:tcPr>
            <w:tcW w:w="4821" w:type="dxa"/>
            <w:gridSpan w:val="6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掌握计量概率论与数理统计的基本理论、基本知识和基本技能。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21"/>
                <w:szCs w:val="21"/>
                <w:lang w:eastAsia="zh-CN"/>
              </w:rPr>
              <w:t>通过学习掌握python统计软件的基本的应用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在教学过程中，应注意理论联系实际，加强对学生分析问题和解决问题的能力。本学期的主要目标是能否灵活运用概率论的基本概念、随机变量及其概率分布、数字特征、大数定律与中心极限定理、统计量及其概率分布、参数估计和假设检验、回归分析、方差分析、马尔科夫链等内容。</w:t>
            </w:r>
          </w:p>
          <w:p w:rsidR="00BA7998" w:rsidRDefault="00BA7998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A7998" w:rsidRDefault="00BA7998">
            <w:pPr>
              <w:spacing w:after="0" w:line="0" w:lineRule="atLeast"/>
              <w:ind w:firstLineChars="200" w:firstLine="422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580" w:type="dxa"/>
            <w:gridSpan w:val="5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BA7998" w:rsidRDefault="003768E6">
            <w:pPr>
              <w:tabs>
                <w:tab w:val="left" w:pos="1440"/>
              </w:tabs>
              <w:spacing w:line="360" w:lineRule="exact"/>
              <w:jc w:val="lef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 xml:space="preserve">核心能力1.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通过本课程的教学，使学生了解和掌握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概率论与数理统计的基本理论、基本知识和基本技能，为学生考研打下坚实的基础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。</w:t>
            </w: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 xml:space="preserve">□核心能力2. 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教学过程中注重调动学生的兴趣，鼓励学生之间互相讨论，从而培养学生的理论思维能力。</w:t>
            </w:r>
          </w:p>
          <w:p w:rsidR="00BA7998" w:rsidRDefault="00BA799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sz w:val="21"/>
                <w:szCs w:val="21"/>
                <w:lang w:eastAsia="zh-CN"/>
              </w:rPr>
            </w:pPr>
          </w:p>
          <w:p w:rsidR="00BA7998" w:rsidRDefault="003768E6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ajorEastAsia" w:eastAsiaTheme="majorEastAsia" w:hAnsiTheme="majorEastAsia" w:cstheme="majorEastAsia"/>
                <w:b/>
                <w:sz w:val="21"/>
                <w:szCs w:val="21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sz w:val="21"/>
                <w:szCs w:val="21"/>
                <w:lang w:eastAsia="zh-CN"/>
              </w:rPr>
              <w:t>□核心能力3.</w:t>
            </w: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  <w:lang w:eastAsia="zh-CN"/>
              </w:rPr>
              <w:t>通过线上+线下的教学，充分利用中国慕课的资源与练习，培养学生充分利用网络进行学习培养自主学习的习惯。</w:t>
            </w:r>
          </w:p>
          <w:p w:rsidR="00BA7998" w:rsidRDefault="00BA799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111" w:type="dxa"/>
            <w:gridSpan w:val="4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教学的重点与难点、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概率论的基本概念</w:t>
            </w:r>
          </w:p>
        </w:tc>
        <w:tc>
          <w:tcPr>
            <w:tcW w:w="623" w:type="dxa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重点：随机试验、样本空间和随机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难点：熟练理解和运用事件运算定律，特别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是结合律、分配率和德摩根律的应用。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概率论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的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发展历史和对随机事件的理解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让学生理解如何通过大量的试验寻求规律，实践是检验理论的唯一标准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lastRenderedPageBreak/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729" w:type="dxa"/>
            <w:gridSpan w:val="2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频率与概率、古典概型</w:t>
            </w:r>
          </w:p>
        </w:tc>
        <w:tc>
          <w:tcPr>
            <w:tcW w:w="623" w:type="dxa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重点：掌握概率的基本性质和古典概型的应用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难点：掌握古典概型的应用</w:t>
            </w:r>
          </w:p>
        </w:tc>
        <w:tc>
          <w:tcPr>
            <w:tcW w:w="1198" w:type="dxa"/>
            <w:gridSpan w:val="2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条件概率和独立性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重点：掌握条件概率、全概率和独立性的运用。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难点：理解条件概率、全概率和独立性，并能灵活应用其解题。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课程思政融入点：介绍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《女士喝茶》里面的例子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让学生理解反复试验的作用，让学生明白实践可以提升自我认识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练习题2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十一休假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随机变量、离散型随机变量及其分布、随机变量的分布函数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重点：理解随机变量的意义，识记离散型随机变量的分布形式和推导过程。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难点：灵活应用（0-1）分布、二项分布和泊松分布。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连续型随机变量及其概率密度、随机变量的函数的分布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重点：理解随机变量函数的意义，识记连续型随机变量的分布形式和推导过程。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难点：灵活应用均匀分布、指数分布和正态分布。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4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二维随机变量及其分布、边缘分布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重点：掌握二维随机变量的基本性质、边缘分布的性质及其应用，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难点：掌握二维随机变量的基本性质、边缘分布的性质及其应用。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5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条件分布、相互独立的随机变量，两个随机变量的函数分布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重点：掌握条件分布、相互独立的随机变量的关系。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难点：两个随机变量的函数分布的利用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6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数学期望和方差、协方差及相关系数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重点：掌握数学期望和方差的计算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难点：协方差即相关系数的利用。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7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大数定理及中心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极限定理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重点：掌握大数定理及中心极限定理的基本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lastRenderedPageBreak/>
              <w:t>原理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难点：掌握大数定理及中心极限定理的证明过程及应用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lastRenderedPageBreak/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lastRenderedPageBreak/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样本及抽样分布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重点：掌握随机样本和三大分布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难点：熟练掌握卡方分布、t分布和F分布的证明、性质和应用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重点：掌握点估计和最大似然估计的证明和推导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难点：掌握点估计和最大似然估计的利用。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ind w:firstLineChars="100" w:firstLine="21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参数估计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重点：掌握区间估计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难点：掌握一个样本和两个样本的区间估计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9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ind w:firstLineChars="100" w:firstLine="210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假设检验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重点：了解假设检验的基本原理和相关计算的利用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难点：掌握假设检验的意义和相关公式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通过介绍假设检验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让学生理解检验的结果不能轻易说“接受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原假设”，让学生要有怀疑的精神，只有通过反复试验（抽样），精心推导，治学要严谨，才能得出正确的结论</w:t>
            </w:r>
            <w:r>
              <w:rPr>
                <w:rFonts w:eastAsiaTheme="minorEastAsia"/>
                <w:bCs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方差分析与回归分析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重点：了解方差分析和回归分析的基本原理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难点：掌握方差分析和回归分析的数量关系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练习题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10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Cs w:val="21"/>
                <w:lang w:eastAsia="zh-CN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重点：对全书的知识点进行综合应用</w:t>
            </w:r>
          </w:p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难点：能够掌握上述知识点并能综合应用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3768E6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线上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eastAsia="zh-CN"/>
              </w:rPr>
              <w:t>+线下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Cs w:val="21"/>
                <w:lang w:eastAsia="zh-CN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BA7998">
        <w:trPr>
          <w:trHeight w:val="90"/>
          <w:jc w:val="center"/>
        </w:trPr>
        <w:tc>
          <w:tcPr>
            <w:tcW w:w="2378" w:type="dxa"/>
            <w:gridSpan w:val="3"/>
            <w:tcBorders>
              <w:top w:val="single" w:sz="4" w:space="0" w:color="auto"/>
            </w:tcBorders>
            <w:vAlign w:val="center"/>
          </w:tcPr>
          <w:p w:rsidR="00BA7998" w:rsidRDefault="003768E6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BA7998" w:rsidRDefault="003768E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</w:tcBorders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BA7998">
        <w:trPr>
          <w:trHeight w:val="340"/>
          <w:jc w:val="center"/>
        </w:trPr>
        <w:tc>
          <w:tcPr>
            <w:tcW w:w="649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729" w:type="dxa"/>
            <w:gridSpan w:val="2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2410" w:type="dxa"/>
            <w:gridSpan w:val="3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198" w:type="dxa"/>
            <w:gridSpan w:val="2"/>
            <w:tcMar>
              <w:left w:w="28" w:type="dxa"/>
              <w:right w:w="28" w:type="dxa"/>
            </w:tcMar>
            <w:vAlign w:val="center"/>
          </w:tcPr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BA7998" w:rsidRDefault="003768E6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  <w:tc>
          <w:tcPr>
            <w:tcW w:w="1091" w:type="dxa"/>
            <w:tcMar>
              <w:left w:w="28" w:type="dxa"/>
              <w:right w:w="28" w:type="dxa"/>
            </w:tcMar>
            <w:vAlign w:val="center"/>
          </w:tcPr>
          <w:p w:rsidR="00BA7998" w:rsidRDefault="00BA7998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29" w:type="dxa"/>
            <w:gridSpan w:val="2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623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3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701" w:type="dxa"/>
          </w:tcPr>
          <w:p w:rsidR="00BA7998" w:rsidRDefault="00BA7998">
            <w:pPr>
              <w:rPr>
                <w:rFonts w:asciiTheme="minorEastAsia" w:eastAsiaTheme="minorEastAsia" w:hAnsi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91" w:type="dxa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</w:tcPr>
          <w:p w:rsidR="00BA7998" w:rsidRDefault="00BA7998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649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623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2378" w:type="dxa"/>
            <w:gridSpan w:val="3"/>
            <w:vAlign w:val="center"/>
          </w:tcPr>
          <w:p w:rsidR="00BA7998" w:rsidRDefault="003768E6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98" w:type="dxa"/>
            <w:gridSpan w:val="2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BA7998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BA7998" w:rsidRDefault="003768E6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811" w:type="dxa"/>
            <w:gridSpan w:val="7"/>
            <w:vAlign w:val="center"/>
          </w:tcPr>
          <w:p w:rsidR="00BA7998" w:rsidRDefault="003768E6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1" w:type="dxa"/>
            <w:gridSpan w:val="2"/>
            <w:vAlign w:val="center"/>
          </w:tcPr>
          <w:p w:rsidR="00BA7998" w:rsidRDefault="003768E6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BA7998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BA7998" w:rsidRDefault="003768E6">
            <w:pPr>
              <w:snapToGrid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课堂作业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数据分析报告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811" w:type="dxa"/>
            <w:gridSpan w:val="7"/>
            <w:vAlign w:val="center"/>
          </w:tcPr>
          <w:p w:rsidR="00BA7998" w:rsidRDefault="003768E6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按时按量完成，根据质量判定评分等级</w:t>
            </w:r>
          </w:p>
        </w:tc>
        <w:tc>
          <w:tcPr>
            <w:tcW w:w="1581" w:type="dxa"/>
            <w:gridSpan w:val="2"/>
            <w:vAlign w:val="center"/>
          </w:tcPr>
          <w:p w:rsidR="00BA7998" w:rsidRDefault="003768E6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2</w:t>
            </w:r>
          </w:p>
        </w:tc>
      </w:tr>
      <w:tr w:rsidR="00BA7998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BA7998" w:rsidRDefault="003768E6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中</w:t>
            </w:r>
            <w:r>
              <w:rPr>
                <w:rFonts w:ascii="宋体" w:hAnsi="宋体" w:hint="eastAsia"/>
                <w:sz w:val="21"/>
                <w:szCs w:val="21"/>
              </w:rPr>
              <w:t>考试</w:t>
            </w:r>
          </w:p>
        </w:tc>
        <w:tc>
          <w:tcPr>
            <w:tcW w:w="5811" w:type="dxa"/>
            <w:gridSpan w:val="7"/>
          </w:tcPr>
          <w:p w:rsidR="00BA7998" w:rsidRDefault="003768E6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BA7998" w:rsidRDefault="003768E6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</w:tr>
      <w:tr w:rsidR="00BA7998">
        <w:trPr>
          <w:trHeight w:val="340"/>
          <w:jc w:val="center"/>
        </w:trPr>
        <w:tc>
          <w:tcPr>
            <w:tcW w:w="2009" w:type="dxa"/>
            <w:gridSpan w:val="2"/>
            <w:vAlign w:val="center"/>
          </w:tcPr>
          <w:p w:rsidR="00BA7998" w:rsidRDefault="003768E6">
            <w:pPr>
              <w:snapToGrid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期末考试</w:t>
            </w:r>
          </w:p>
        </w:tc>
        <w:tc>
          <w:tcPr>
            <w:tcW w:w="5811" w:type="dxa"/>
            <w:gridSpan w:val="7"/>
          </w:tcPr>
          <w:p w:rsidR="00BA7998" w:rsidRDefault="003768E6">
            <w:pPr>
              <w:snapToGrid w:val="0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81" w:type="dxa"/>
            <w:gridSpan w:val="2"/>
            <w:vAlign w:val="center"/>
          </w:tcPr>
          <w:p w:rsidR="00BA7998" w:rsidRDefault="003768E6">
            <w:pPr>
              <w:snapToGrid w:val="0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</w:tr>
      <w:tr w:rsidR="00BA7998">
        <w:trPr>
          <w:trHeight w:val="340"/>
          <w:jc w:val="center"/>
        </w:trPr>
        <w:tc>
          <w:tcPr>
            <w:tcW w:w="9401" w:type="dxa"/>
            <w:gridSpan w:val="11"/>
            <w:vAlign w:val="center"/>
          </w:tcPr>
          <w:p w:rsidR="00BA7998" w:rsidRDefault="003768E6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大纲编写时间：2020.2.21</w:t>
            </w:r>
          </w:p>
        </w:tc>
      </w:tr>
      <w:tr w:rsidR="00BA7998">
        <w:trPr>
          <w:trHeight w:val="2351"/>
          <w:jc w:val="center"/>
        </w:trPr>
        <w:tc>
          <w:tcPr>
            <w:tcW w:w="9401" w:type="dxa"/>
            <w:gridSpan w:val="11"/>
          </w:tcPr>
          <w:p w:rsidR="00BA7998" w:rsidRDefault="003768E6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BA7998" w:rsidRDefault="00BA7998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A7998" w:rsidRDefault="00BA7998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BA7998" w:rsidRDefault="003768E6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BA7998" w:rsidRDefault="00BA7998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BA7998" w:rsidRDefault="00BA7998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BA7998" w:rsidRDefault="003768E6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系（专业）课程委员会主任签名：      </w:t>
            </w:r>
            <w:r w:rsidR="00124BEC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inline distT="0" distB="0" distL="0" distR="0">
                  <wp:extent cx="711200" cy="2730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4BE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          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日期：</w:t>
            </w:r>
            <w:r w:rsidR="00124BEC">
              <w:rPr>
                <w:rFonts w:ascii="宋体" w:hAnsi="宋体" w:hint="eastAsia"/>
                <w:sz w:val="21"/>
                <w:szCs w:val="21"/>
                <w:lang w:eastAsia="zh-CN"/>
              </w:rPr>
              <w:t>2020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="00124BEC">
              <w:rPr>
                <w:rFonts w:ascii="宋体" w:hAnsi="宋体" w:hint="eastAsia"/>
                <w:sz w:val="21"/>
                <w:szCs w:val="21"/>
                <w:lang w:eastAsia="zh-CN"/>
              </w:rPr>
              <w:t>9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="00124BEC">
              <w:rPr>
                <w:rFonts w:ascii="宋体" w:hAnsi="宋体" w:hint="eastAsia"/>
                <w:sz w:val="21"/>
                <w:szCs w:val="21"/>
                <w:lang w:eastAsia="zh-CN"/>
              </w:rPr>
              <w:t>14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BA7998" w:rsidRDefault="00BA7998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BA7998" w:rsidRDefault="00BA7998" w:rsidP="00390904">
      <w:pPr>
        <w:ind w:left="738" w:hangingChars="350" w:hanging="738"/>
        <w:rPr>
          <w:rFonts w:ascii="宋体" w:eastAsia="宋体" w:hAnsi="宋体"/>
          <w:b/>
          <w:sz w:val="21"/>
          <w:szCs w:val="21"/>
          <w:lang w:eastAsia="zh-CN"/>
        </w:rPr>
      </w:pPr>
    </w:p>
    <w:sectPr w:rsidR="00BA7998" w:rsidSect="00082D59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473" w:rsidRDefault="00BD4473" w:rsidP="00124BEC">
      <w:pPr>
        <w:spacing w:after="0"/>
      </w:pPr>
      <w:r>
        <w:separator/>
      </w:r>
    </w:p>
  </w:endnote>
  <w:endnote w:type="continuationSeparator" w:id="0">
    <w:p w:rsidR="00BD4473" w:rsidRDefault="00BD4473" w:rsidP="00124B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Segoe Print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473" w:rsidRDefault="00BD4473" w:rsidP="00124BEC">
      <w:pPr>
        <w:spacing w:after="0"/>
      </w:pPr>
      <w:r>
        <w:separator/>
      </w:r>
    </w:p>
  </w:footnote>
  <w:footnote w:type="continuationSeparator" w:id="0">
    <w:p w:rsidR="00BD4473" w:rsidRDefault="00BD4473" w:rsidP="00124B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0006698D"/>
    <w:rsid w:val="00082D59"/>
    <w:rsid w:val="00087B74"/>
    <w:rsid w:val="000B626E"/>
    <w:rsid w:val="000E0AE8"/>
    <w:rsid w:val="00124BEC"/>
    <w:rsid w:val="00155E5A"/>
    <w:rsid w:val="00171228"/>
    <w:rsid w:val="001B31E9"/>
    <w:rsid w:val="001D28E8"/>
    <w:rsid w:val="001F20BC"/>
    <w:rsid w:val="00227119"/>
    <w:rsid w:val="00297F08"/>
    <w:rsid w:val="002E27E1"/>
    <w:rsid w:val="003044FA"/>
    <w:rsid w:val="0037561C"/>
    <w:rsid w:val="003768E6"/>
    <w:rsid w:val="00390904"/>
    <w:rsid w:val="003C66D8"/>
    <w:rsid w:val="003E66A6"/>
    <w:rsid w:val="00415DE8"/>
    <w:rsid w:val="00457E42"/>
    <w:rsid w:val="004B3994"/>
    <w:rsid w:val="004E0481"/>
    <w:rsid w:val="004E7804"/>
    <w:rsid w:val="005639AB"/>
    <w:rsid w:val="005F174F"/>
    <w:rsid w:val="0065651C"/>
    <w:rsid w:val="00735FDE"/>
    <w:rsid w:val="00770F0D"/>
    <w:rsid w:val="00776AF2"/>
    <w:rsid w:val="00785779"/>
    <w:rsid w:val="008147FF"/>
    <w:rsid w:val="00815F78"/>
    <w:rsid w:val="008512DF"/>
    <w:rsid w:val="00855020"/>
    <w:rsid w:val="00885EED"/>
    <w:rsid w:val="00892ADC"/>
    <w:rsid w:val="00896971"/>
    <w:rsid w:val="00917C66"/>
    <w:rsid w:val="009A2B5C"/>
    <w:rsid w:val="009B3EAE"/>
    <w:rsid w:val="009C62FB"/>
    <w:rsid w:val="009D3079"/>
    <w:rsid w:val="00A84D68"/>
    <w:rsid w:val="00A85774"/>
    <w:rsid w:val="00AA199F"/>
    <w:rsid w:val="00AE22E5"/>
    <w:rsid w:val="00AE48DD"/>
    <w:rsid w:val="00BA7998"/>
    <w:rsid w:val="00BB03AE"/>
    <w:rsid w:val="00BB35F5"/>
    <w:rsid w:val="00BD4473"/>
    <w:rsid w:val="00C41D05"/>
    <w:rsid w:val="00C705DD"/>
    <w:rsid w:val="00C76FA2"/>
    <w:rsid w:val="00CA1AB8"/>
    <w:rsid w:val="00CC4A46"/>
    <w:rsid w:val="00CD2F8F"/>
    <w:rsid w:val="00D45246"/>
    <w:rsid w:val="00DB45CF"/>
    <w:rsid w:val="00DB5724"/>
    <w:rsid w:val="00DF5C03"/>
    <w:rsid w:val="00E0505F"/>
    <w:rsid w:val="00E413E8"/>
    <w:rsid w:val="00E53E23"/>
    <w:rsid w:val="00ED3FCA"/>
    <w:rsid w:val="00F31667"/>
    <w:rsid w:val="00F617C2"/>
    <w:rsid w:val="00F96D96"/>
    <w:rsid w:val="00FE22C8"/>
    <w:rsid w:val="022F77A2"/>
    <w:rsid w:val="0456630F"/>
    <w:rsid w:val="053D7BC8"/>
    <w:rsid w:val="0B2B7F97"/>
    <w:rsid w:val="0DAB3E2E"/>
    <w:rsid w:val="15B45630"/>
    <w:rsid w:val="15F0411D"/>
    <w:rsid w:val="161A286C"/>
    <w:rsid w:val="19315D86"/>
    <w:rsid w:val="1DDF600A"/>
    <w:rsid w:val="26681242"/>
    <w:rsid w:val="28436245"/>
    <w:rsid w:val="28AD1D92"/>
    <w:rsid w:val="28C25FA9"/>
    <w:rsid w:val="28DD5B42"/>
    <w:rsid w:val="2C23799B"/>
    <w:rsid w:val="2D85299D"/>
    <w:rsid w:val="2F34578B"/>
    <w:rsid w:val="35811A7B"/>
    <w:rsid w:val="35934E8E"/>
    <w:rsid w:val="36972C61"/>
    <w:rsid w:val="37D24C5D"/>
    <w:rsid w:val="3862750A"/>
    <w:rsid w:val="39207555"/>
    <w:rsid w:val="39847136"/>
    <w:rsid w:val="3C231CD9"/>
    <w:rsid w:val="3C82783E"/>
    <w:rsid w:val="3F994575"/>
    <w:rsid w:val="412314F5"/>
    <w:rsid w:val="41D55437"/>
    <w:rsid w:val="44426853"/>
    <w:rsid w:val="4577524C"/>
    <w:rsid w:val="45EA50DC"/>
    <w:rsid w:val="492B517B"/>
    <w:rsid w:val="4C4F424C"/>
    <w:rsid w:val="4DA23473"/>
    <w:rsid w:val="4DD73C69"/>
    <w:rsid w:val="4E7345D1"/>
    <w:rsid w:val="4F0B14CC"/>
    <w:rsid w:val="51D15481"/>
    <w:rsid w:val="53347E86"/>
    <w:rsid w:val="539009C5"/>
    <w:rsid w:val="56AF443E"/>
    <w:rsid w:val="58A57D2C"/>
    <w:rsid w:val="59F967C4"/>
    <w:rsid w:val="5B0D7371"/>
    <w:rsid w:val="5E5C0F22"/>
    <w:rsid w:val="5ED560AB"/>
    <w:rsid w:val="5FB47F4C"/>
    <w:rsid w:val="606E03A8"/>
    <w:rsid w:val="62602DFF"/>
    <w:rsid w:val="627F713D"/>
    <w:rsid w:val="62C95C64"/>
    <w:rsid w:val="6B7C4BC9"/>
    <w:rsid w:val="6CF454E2"/>
    <w:rsid w:val="6F811E59"/>
    <w:rsid w:val="75FE6AE1"/>
    <w:rsid w:val="78CF0CEE"/>
    <w:rsid w:val="79543426"/>
    <w:rsid w:val="7BC07457"/>
    <w:rsid w:val="7C2A19B7"/>
    <w:rsid w:val="7C5732C2"/>
    <w:rsid w:val="7D077E07"/>
    <w:rsid w:val="7D386A82"/>
    <w:rsid w:val="7DB5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2D59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82D59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082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82D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082D59"/>
    <w:pPr>
      <w:spacing w:before="100" w:beforeAutospacing="1" w:after="100" w:afterAutospacing="1"/>
      <w:jc w:val="left"/>
    </w:pPr>
    <w:rPr>
      <w:rFonts w:ascii="宋体" w:hAnsi="宋体"/>
      <w:color w:val="000000"/>
    </w:rPr>
  </w:style>
  <w:style w:type="table" w:styleId="a7">
    <w:name w:val="Table Grid"/>
    <w:basedOn w:val="a1"/>
    <w:qFormat/>
    <w:rsid w:val="00082D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082D59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082D59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082D59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082D59"/>
    <w:rPr>
      <w:rFonts w:eastAsia="PMingLiU"/>
      <w:sz w:val="18"/>
      <w:szCs w:val="18"/>
      <w:lang w:eastAsia="en-US"/>
    </w:rPr>
  </w:style>
  <w:style w:type="paragraph" w:customStyle="1" w:styleId="10">
    <w:name w:val="清單段落1"/>
    <w:basedOn w:val="a"/>
    <w:uiPriority w:val="34"/>
    <w:unhideWhenUsed/>
    <w:qFormat/>
    <w:rsid w:val="00082D59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082D59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Web">
    <w:name w:val="Normal (Web)"/>
    <w:basedOn w:val="a"/>
    <w:qFormat/>
    <w:pPr>
      <w:spacing w:before="100" w:beforeAutospacing="1" w:after="100" w:afterAutospacing="1"/>
      <w:jc w:val="left"/>
    </w:pPr>
    <w:rPr>
      <w:rFonts w:ascii="宋体" w:hAnsi="宋体"/>
      <w:color w:val="000000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a8">
    <w:name w:val="頁首 字元"/>
    <w:basedOn w:val="a0"/>
    <w:link w:val="a7"/>
    <w:qFormat/>
    <w:rPr>
      <w:rFonts w:eastAsia="PMingLiU"/>
      <w:sz w:val="18"/>
      <w:szCs w:val="18"/>
      <w:lang w:eastAsia="en-US"/>
    </w:rPr>
  </w:style>
  <w:style w:type="character" w:customStyle="1" w:styleId="a6">
    <w:name w:val="頁尾 字元"/>
    <w:basedOn w:val="a0"/>
    <w:link w:val="a5"/>
    <w:qFormat/>
    <w:rPr>
      <w:rFonts w:eastAsia="PMingLiU"/>
      <w:sz w:val="18"/>
      <w:szCs w:val="18"/>
      <w:lang w:eastAsia="en-US"/>
    </w:rPr>
  </w:style>
  <w:style w:type="paragraph" w:customStyle="1" w:styleId="10">
    <w:name w:val="清單段落1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註解方塊文字 字元"/>
    <w:basedOn w:val="a0"/>
    <w:link w:val="a3"/>
    <w:qFormat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BE8BC4-7DB7-4D97-81A0-09FE734E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2339</Characters>
  <Application>Microsoft Office Word</Application>
  <DocSecurity>0</DocSecurity>
  <Lines>19</Lines>
  <Paragraphs>5</Paragraphs>
  <ScaleCrop>false</ScaleCrop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cp:lastPrinted>2017-01-05T16:24:00Z</cp:lastPrinted>
  <dcterms:created xsi:type="dcterms:W3CDTF">2020-09-14T07:32:00Z</dcterms:created>
  <dcterms:modified xsi:type="dcterms:W3CDTF">2020-09-14T08:02:00Z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